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A3" w:rsidRDefault="006D5F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</w:t>
      </w:r>
      <w:r w:rsidR="00790B8A">
        <w:rPr>
          <w:rFonts w:ascii="Times New Roman" w:hAnsi="Times New Roman" w:cs="Times New Roman"/>
          <w:b/>
          <w:sz w:val="24"/>
          <w:szCs w:val="24"/>
        </w:rPr>
        <w:t>ниченной ответственностью «Ромашка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409A3" w:rsidRDefault="00790B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:rsidR="000409A3" w:rsidRDefault="006D5F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учетной политики на 202</w:t>
      </w:r>
      <w:r w:rsidR="007C61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409A3" w:rsidRDefault="00790B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 w:rsidR="006D5F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3</w:t>
      </w:r>
      <w:r w:rsidR="007C6152">
        <w:rPr>
          <w:rFonts w:ascii="Times New Roman" w:hAnsi="Times New Roman" w:cs="Times New Roman"/>
          <w:sz w:val="24"/>
          <w:szCs w:val="24"/>
        </w:rPr>
        <w:t>0 декабря 20</w:t>
      </w:r>
      <w:r w:rsidR="00AD3EA4">
        <w:rPr>
          <w:rFonts w:ascii="Times New Roman" w:hAnsi="Times New Roman" w:cs="Times New Roman"/>
          <w:sz w:val="24"/>
          <w:szCs w:val="24"/>
        </w:rPr>
        <w:t>2</w:t>
      </w:r>
      <w:r w:rsidR="007C6152">
        <w:rPr>
          <w:rFonts w:ascii="Times New Roman" w:hAnsi="Times New Roman" w:cs="Times New Roman"/>
          <w:sz w:val="24"/>
          <w:szCs w:val="24"/>
        </w:rPr>
        <w:t>1</w:t>
      </w:r>
      <w:r w:rsidR="006D5F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409A3" w:rsidRDefault="006D5FBE">
      <w:pPr>
        <w:pStyle w:val="af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налогообложения на 202</w:t>
      </w:r>
      <w:r w:rsidR="007C61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1 к настоящему приказу).</w:t>
      </w:r>
    </w:p>
    <w:p w:rsidR="000409A3" w:rsidRDefault="006D5FBE">
      <w:pPr>
        <w:pStyle w:val="af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бухгалтерского учета на 202</w:t>
      </w:r>
      <w:r w:rsidR="007C61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2 к настоящему приказу).</w:t>
      </w:r>
    </w:p>
    <w:p w:rsidR="000409A3" w:rsidRDefault="006D5FBE">
      <w:pPr>
        <w:pStyle w:val="af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Лицами, ответственными за выполнение данного приказа, назначить: бухгалтера </w:t>
      </w:r>
      <w:r w:rsidR="00790B8A">
        <w:rPr>
          <w:rFonts w:ascii="Times New Roman" w:hAnsi="Times New Roman" w:cs="Times New Roman"/>
          <w:sz w:val="24"/>
          <w:szCs w:val="24"/>
        </w:rPr>
        <w:t>Иванову 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B8A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0B8A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B8A">
        <w:rPr>
          <w:rFonts w:ascii="Times New Roman" w:hAnsi="Times New Roman" w:cs="Times New Roman"/>
          <w:sz w:val="24"/>
          <w:szCs w:val="24"/>
        </w:rPr>
        <w:t>Андреева О.А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9A3" w:rsidRDefault="00040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="00790B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___________________/ </w:t>
      </w:r>
      <w:r w:rsidR="00790B8A">
        <w:rPr>
          <w:rFonts w:ascii="Times New Roman" w:hAnsi="Times New Roman" w:cs="Times New Roman"/>
          <w:sz w:val="24"/>
          <w:szCs w:val="24"/>
        </w:rPr>
        <w:t>Андреев О.А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0409A3" w:rsidRDefault="00040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09A3" w:rsidRDefault="006D5FB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09A3" w:rsidRDefault="006D5FB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960C3E">
        <w:rPr>
          <w:rFonts w:ascii="Times New Roman" w:hAnsi="Times New Roman" w:cs="Times New Roman"/>
          <w:sz w:val="24"/>
          <w:szCs w:val="24"/>
        </w:rPr>
        <w:t>0.12.21</w:t>
      </w:r>
      <w:r w:rsidR="00790B8A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0409A3" w:rsidRDefault="00960C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2022</w:t>
      </w:r>
      <w:r w:rsidR="006D5FBE">
        <w:rPr>
          <w:rFonts w:ascii="Times New Roman" w:hAnsi="Times New Roman" w:cs="Times New Roman"/>
          <w:b/>
          <w:sz w:val="24"/>
          <w:szCs w:val="24"/>
        </w:rPr>
        <w:t xml:space="preserve"> ГОД ДЛЯ ЦЕЛЕЙ НАЛОГООБЛОЖЕНИЯ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Налоговый учет и исчисление налогов ведется отделом «Бухгалтерия», возглавляемым главным бухгалтером.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Налоговый учет ведется автоматизировано при помощи программы «</w:t>
      </w:r>
      <w:r w:rsidR="00790B8A" w:rsidRPr="00790B8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409A3" w:rsidRDefault="006D5F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Исчисление НДС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поставкам в адрес покупателей, с которыми заключены договоры на срок, превышающий 3 месяца, по отгрузкам, осуществляемым с периодичностью не реже одного раза в месяц, выставляются сводные счета-фактуры. Указанные счета-фактуры выставляются один раз в месяц не позднее 5-го числа следующего месяца. В сводном </w:t>
      </w:r>
      <w:r>
        <w:rPr>
          <w:rFonts w:ascii="Times New Roman" w:hAnsi="Times New Roman" w:cs="Times New Roman"/>
          <w:sz w:val="24"/>
          <w:szCs w:val="24"/>
        </w:rPr>
        <w:lastRenderedPageBreak/>
        <w:t>счете-фактуре учитываются все отгрузки, осуществленные в течение месяца, по итогам которого составлен счет-фактура.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организации раздельного учета операций, облагаемых НДС, и операций, не облагаемых НДС, к счету 19 открываются субсчета: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- 19.1 «Входной НДС по облагаемым операциям»;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- 19.2 «Входной НДС по необлагаемым операциям»;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- 19.3 «Входной НДС по облагаемым и необлагаемым операциям».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субсчете 19.1 отражаются суммы налога на добавленную стоимость, предъявленные поставщиками товаров (работ, услуг), используемых в операциях, облагаемых НДС. Данные суммы принимаются к вычету в полном объеме.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субсчете 19.2 отражаются суммы налога на добавленную стоимость, предъявленные поставщиками товаров (работ, услуг), используемых в операциях, необлагаемых НДС. Данные суммы учитываются в стоимости приобретенных товаров (работ, услуг).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субсчете 19.3 отражаются суммы налога на добавленную стоимость, предъявленные поставщиками товаров (работ, услуг), используемых в операциях, как облагаемых, так и не облагаемых НДС, и относящихся к косвенным расходам.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суммы делятся на две части. Первая часть принимается к вычету, вторая часть учитывается в стоимости приобретенных товаров (работ, услуг). Размер первой части определяется пропорционально выручке от реализации облагаемого НДС товара в общем показателе выручки от реализации всех товаров (как облагаемых, так и не облагаемых НДС). Указанная пропорция рассчитывается по итогам налогового периода (квартала).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выручки принимаются с учетом НДС, предъявленного покупателям.</w:t>
      </w:r>
    </w:p>
    <w:p w:rsidR="000409A3" w:rsidRDefault="006D5F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Исчисление налога на прибыль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Налоговый учет ведется в следующих регистрах: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«Расходы прямые»;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«Расходы косвенные»;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«Выручка по операциям, облагаемым НДС»;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«Выручка по операциям, необлагаемым НДС»;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«Амортизация основных средств».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учета доходов и расходов применяется метод начисления.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Размер ежемесячных авансовых платежей рассчитывается как одна треть фактически уплаченного квартального авансового платежа за квартал, предшествующий кварталу, в котором производится уплата ежемесячных авансовых платежей.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Прямыми расходами являются: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приобретения товаров;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стоимость доставки приобретенного товара до склада.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Резерв по сомнительным долгам не формируется.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Резерв предстоящих расходов на оплату отпусков не формируется. 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Срок полезного использования основного средства определяется как минимальное значение интервала, установленного для соответствующей амортизационной группы.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Амортизация по всем объектам основных средств начисляется линейным методом.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Амортизационная премия не применяется.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Резерв на ремонт основных средств не формируется. Расходы на ремонт основных средств учитываются в отчетном периоде, в котором они были осуществлены, в составе прочих расходов.</w:t>
      </w:r>
    </w:p>
    <w:p w:rsidR="000409A3" w:rsidRDefault="00040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09A3" w:rsidRDefault="00790B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D5FBE">
        <w:rPr>
          <w:rFonts w:ascii="Times New Roman" w:hAnsi="Times New Roman" w:cs="Times New Roman"/>
          <w:sz w:val="24"/>
          <w:szCs w:val="24"/>
        </w:rPr>
        <w:t xml:space="preserve">ухгалтер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5F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5FBE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6D5FBE">
        <w:t>/</w:t>
      </w:r>
      <w:r>
        <w:rPr>
          <w:rFonts w:ascii="Times New Roman" w:hAnsi="Times New Roman" w:cs="Times New Roman"/>
          <w:sz w:val="24"/>
          <w:szCs w:val="24"/>
        </w:rPr>
        <w:t>Иванова Е.Ю</w:t>
      </w:r>
      <w:r w:rsidR="006D5FBE">
        <w:rPr>
          <w:rFonts w:ascii="Times New Roman" w:hAnsi="Times New Roman" w:cs="Times New Roman"/>
          <w:sz w:val="24"/>
          <w:szCs w:val="24"/>
        </w:rPr>
        <w:t>./</w:t>
      </w:r>
    </w:p>
    <w:p w:rsidR="000409A3" w:rsidRDefault="00040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09A3" w:rsidRDefault="006D5FB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409A3" w:rsidRDefault="006D5FB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7958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7958C0">
        <w:rPr>
          <w:rFonts w:ascii="Times New Roman" w:hAnsi="Times New Roman" w:cs="Times New Roman"/>
          <w:sz w:val="24"/>
          <w:szCs w:val="24"/>
        </w:rPr>
        <w:t>1</w:t>
      </w:r>
      <w:r w:rsidR="00790B8A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0409A3" w:rsidRDefault="006D5F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7958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БУХГАЛТЕРСКОГО УЧЕТА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Бухгалтерский учет ведется отделом «Бухгалтерия», возглавляемым главным бухгалтером.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Бухгалтерский учет ведется автоматизировано при помощи программы «</w:t>
      </w:r>
      <w:r w:rsidR="00790B8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Применяется рабочий план счетов: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- 01 «Основные средства»;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- 02 «Амортизация основных средств»;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- 08 «Вложения во внеоборотные активы»;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- 09 «Отложенные налоговые активы»;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- 10 «Материалы»;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- 19 «Налог на добавленную стоимость»;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- 41 «Товары»;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- 44 «Расходы на продажу»;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- 45 «Товары отгруженные»;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- 50 «Касса»;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- 51 «Расчетный счет»;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- 60 «Расчеты с поставщиками и подрядчиками»;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- 62 «Расчеты с покупателями и заказчиками»;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- 68 «Расчеты по налогам и сборам»;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- 69 «Расчеты по социальному страхованию и обеспечению»;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- 70 «Расчеты с персоналом по оплате труда»;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- 75 «Расчеты с учредителями»;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- 76 «Расчеты с разными дебиторами и кредиторами»;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- 77 «Отложенные налоговые обязательства»;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- 80 «Уставный капитал»;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- 84 «Нераспределенная прибыль (непокрытый убыток)»;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- 90 «Продажи»;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- 91 «Прочие доходы и расходы»;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- 96 «Резервы предстоящих расходов»;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- 97 «Расходы будущих периодов»;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- 98 «Доходы будущих периодов»;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- 99 «Прибыли и убытки».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FBE">
        <w:rPr>
          <w:rFonts w:ascii="Times New Roman" w:hAnsi="Times New Roman" w:cs="Times New Roman"/>
          <w:sz w:val="24"/>
          <w:szCs w:val="24"/>
        </w:rPr>
        <w:t>. Используются унифицированные формы первичных документов, утвержденные Росстатом.</w:t>
      </w:r>
    </w:p>
    <w:p w:rsidR="000409A3" w:rsidRDefault="00F2300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FBE">
        <w:rPr>
          <w:rFonts w:ascii="Times New Roman" w:hAnsi="Times New Roman" w:cs="Times New Roman"/>
          <w:sz w:val="24"/>
          <w:szCs w:val="24"/>
        </w:rPr>
        <w:t>. Первичные документы составляются на бумажном носителе.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5FBE">
        <w:rPr>
          <w:rFonts w:ascii="Times New Roman" w:hAnsi="Times New Roman" w:cs="Times New Roman"/>
          <w:sz w:val="24"/>
          <w:szCs w:val="24"/>
        </w:rPr>
        <w:t>. Бухгалтерский учет ведется при помощи регистров бухгалтерского учета:</w:t>
      </w:r>
    </w:p>
    <w:p w:rsidR="000409A3" w:rsidRDefault="006D5FBE">
      <w:pPr>
        <w:pStyle w:val="af8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книга.</w:t>
      </w:r>
    </w:p>
    <w:p w:rsidR="000409A3" w:rsidRDefault="006D5FBE">
      <w:pPr>
        <w:pStyle w:val="af8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Оборотно-сальдовые ведомости.</w:t>
      </w:r>
    </w:p>
    <w:p w:rsidR="000409A3" w:rsidRDefault="006D5FBE">
      <w:pPr>
        <w:pStyle w:val="af8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по счетам синтетического и аналитического учета.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5FBE">
        <w:rPr>
          <w:rFonts w:ascii="Times New Roman" w:hAnsi="Times New Roman" w:cs="Times New Roman"/>
          <w:sz w:val="24"/>
          <w:szCs w:val="24"/>
        </w:rPr>
        <w:t>. Регистры бухгалтерского учета ведутся и хранятся на магнитных носителях. По завершении отчетного периода регистры распечатываются.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5FBE">
        <w:rPr>
          <w:rFonts w:ascii="Times New Roman" w:hAnsi="Times New Roman" w:cs="Times New Roman"/>
          <w:sz w:val="24"/>
          <w:szCs w:val="24"/>
        </w:rPr>
        <w:t xml:space="preserve">. Промежуточная бухгалтерская отчетность не составляется. </w:t>
      </w:r>
    </w:p>
    <w:p w:rsidR="00F2300E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5FBE">
        <w:rPr>
          <w:rFonts w:ascii="Times New Roman" w:hAnsi="Times New Roman" w:cs="Times New Roman"/>
          <w:sz w:val="24"/>
          <w:szCs w:val="24"/>
        </w:rPr>
        <w:t>. Критерий существенности — 5% от статьи бухгалтерской отчетности или величины объекта учета.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D5FBE">
        <w:rPr>
          <w:rFonts w:ascii="Times New Roman" w:hAnsi="Times New Roman" w:cs="Times New Roman"/>
          <w:sz w:val="24"/>
          <w:szCs w:val="24"/>
        </w:rPr>
        <w:t>. Инвентаризация имущества проводится по состоянию на последний день отчетного периода.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0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Бухгалтерский учет основных средств осуществляется по нормам ФСБУ 6/2020.</w:t>
      </w:r>
    </w:p>
    <w:p w:rsidR="000409A3" w:rsidRDefault="008A75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0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Срок полезного использования основных средств определяется как период, в течение которого объект приносит экономические выгоды.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0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Амортизация по всем объектам основных средств начисляется линейным методом.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0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Объекты со сроком полезного использования более 12 месяцев и первоначальной стоимостью менее 40 000 руб. признаются материально-производственными запасами.</w:t>
      </w:r>
    </w:p>
    <w:p w:rsidR="000409A3" w:rsidRDefault="00F23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6D5FBE">
        <w:rPr>
          <w:rFonts w:ascii="Times New Roman" w:hAnsi="Times New Roman" w:cs="Times New Roman"/>
          <w:sz w:val="24"/>
          <w:szCs w:val="24"/>
        </w:rPr>
        <w:t>. Стартовое значение резерва расходов по предстоящим отпускам рассчитывается по каждому работнику.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 счету 90 открываются субсчета: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- 90.1.1 «Выручка от операций, облагаемых НДС»;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- 90.1.2 «Выручка от операций, не облагаемых НДС»;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выбытии (в том числе при продаже) товара его оценка производится по средней себестоимости.</w:t>
      </w:r>
    </w:p>
    <w:p w:rsidR="000409A3" w:rsidRDefault="006D5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Для целей применения ПБУ 18/02 текущий налог на прибыль определяется на основе данных бухгалтерского учета.</w:t>
      </w:r>
    </w:p>
    <w:p w:rsidR="000409A3" w:rsidRDefault="00040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09A3" w:rsidRDefault="00790B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D5FBE">
        <w:rPr>
          <w:rFonts w:ascii="Times New Roman" w:hAnsi="Times New Roman" w:cs="Times New Roman"/>
          <w:sz w:val="24"/>
          <w:szCs w:val="24"/>
        </w:rPr>
        <w:t xml:space="preserve">ухгалтер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6D5FBE">
        <w:rPr>
          <w:rFonts w:ascii="Times New Roman" w:hAnsi="Times New Roman" w:cs="Times New Roman"/>
          <w:sz w:val="24"/>
          <w:szCs w:val="24"/>
        </w:rPr>
        <w:t xml:space="preserve">     ____________</w:t>
      </w:r>
      <w:r w:rsidR="006D5FBE">
        <w:t>/</w:t>
      </w:r>
      <w:r>
        <w:rPr>
          <w:rFonts w:ascii="Times New Roman" w:hAnsi="Times New Roman" w:cs="Times New Roman"/>
          <w:sz w:val="24"/>
          <w:szCs w:val="24"/>
        </w:rPr>
        <w:t>Иванова Е</w:t>
      </w:r>
      <w:r w:rsidR="006D5F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</w:t>
      </w:r>
      <w:r w:rsidR="006D5FBE">
        <w:rPr>
          <w:rFonts w:ascii="Times New Roman" w:hAnsi="Times New Roman" w:cs="Times New Roman"/>
          <w:sz w:val="24"/>
          <w:szCs w:val="24"/>
        </w:rPr>
        <w:t>/</w:t>
      </w:r>
    </w:p>
    <w:sectPr w:rsidR="0004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8E" w:rsidRDefault="00670F8E">
      <w:pPr>
        <w:spacing w:after="0" w:line="240" w:lineRule="auto"/>
      </w:pPr>
      <w:r>
        <w:separator/>
      </w:r>
    </w:p>
  </w:endnote>
  <w:endnote w:type="continuationSeparator" w:id="0">
    <w:p w:rsidR="00670F8E" w:rsidRDefault="0067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8E" w:rsidRDefault="00670F8E">
      <w:pPr>
        <w:spacing w:after="0" w:line="240" w:lineRule="auto"/>
      </w:pPr>
      <w:r>
        <w:separator/>
      </w:r>
    </w:p>
  </w:footnote>
  <w:footnote w:type="continuationSeparator" w:id="0">
    <w:p w:rsidR="00670F8E" w:rsidRDefault="0067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D5"/>
    <w:multiLevelType w:val="hybridMultilevel"/>
    <w:tmpl w:val="CB809688"/>
    <w:lvl w:ilvl="0" w:tplc="86E8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CEEE6">
      <w:start w:val="1"/>
      <w:numFmt w:val="lowerLetter"/>
      <w:lvlText w:val="%2."/>
      <w:lvlJc w:val="left"/>
      <w:pPr>
        <w:ind w:left="1440" w:hanging="360"/>
      </w:pPr>
    </w:lvl>
    <w:lvl w:ilvl="2" w:tplc="8396738E">
      <w:start w:val="1"/>
      <w:numFmt w:val="lowerRoman"/>
      <w:lvlText w:val="%3."/>
      <w:lvlJc w:val="right"/>
      <w:pPr>
        <w:ind w:left="2160" w:hanging="180"/>
      </w:pPr>
    </w:lvl>
    <w:lvl w:ilvl="3" w:tplc="A4CE0AC0">
      <w:start w:val="1"/>
      <w:numFmt w:val="decimal"/>
      <w:lvlText w:val="%4."/>
      <w:lvlJc w:val="left"/>
      <w:pPr>
        <w:ind w:left="2880" w:hanging="360"/>
      </w:pPr>
    </w:lvl>
    <w:lvl w:ilvl="4" w:tplc="A6D6CB7E">
      <w:start w:val="1"/>
      <w:numFmt w:val="lowerLetter"/>
      <w:lvlText w:val="%5."/>
      <w:lvlJc w:val="left"/>
      <w:pPr>
        <w:ind w:left="3600" w:hanging="360"/>
      </w:pPr>
    </w:lvl>
    <w:lvl w:ilvl="5" w:tplc="1AE046C6">
      <w:start w:val="1"/>
      <w:numFmt w:val="lowerRoman"/>
      <w:lvlText w:val="%6."/>
      <w:lvlJc w:val="right"/>
      <w:pPr>
        <w:ind w:left="4320" w:hanging="180"/>
      </w:pPr>
    </w:lvl>
    <w:lvl w:ilvl="6" w:tplc="6CD6AFA2">
      <w:start w:val="1"/>
      <w:numFmt w:val="decimal"/>
      <w:lvlText w:val="%7."/>
      <w:lvlJc w:val="left"/>
      <w:pPr>
        <w:ind w:left="5040" w:hanging="360"/>
      </w:pPr>
    </w:lvl>
    <w:lvl w:ilvl="7" w:tplc="4A1A5202">
      <w:start w:val="1"/>
      <w:numFmt w:val="lowerLetter"/>
      <w:lvlText w:val="%8."/>
      <w:lvlJc w:val="left"/>
      <w:pPr>
        <w:ind w:left="5760" w:hanging="360"/>
      </w:pPr>
    </w:lvl>
    <w:lvl w:ilvl="8" w:tplc="86B8DC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42E"/>
    <w:multiLevelType w:val="hybridMultilevel"/>
    <w:tmpl w:val="4C20F16A"/>
    <w:lvl w:ilvl="0" w:tplc="06AE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98BA48">
      <w:start w:val="1"/>
      <w:numFmt w:val="lowerLetter"/>
      <w:lvlText w:val="%2."/>
      <w:lvlJc w:val="left"/>
      <w:pPr>
        <w:ind w:left="1440" w:hanging="360"/>
      </w:pPr>
    </w:lvl>
    <w:lvl w:ilvl="2" w:tplc="D068A92C">
      <w:start w:val="1"/>
      <w:numFmt w:val="lowerRoman"/>
      <w:lvlText w:val="%3."/>
      <w:lvlJc w:val="right"/>
      <w:pPr>
        <w:ind w:left="2160" w:hanging="180"/>
      </w:pPr>
    </w:lvl>
    <w:lvl w:ilvl="3" w:tplc="694641CC">
      <w:start w:val="1"/>
      <w:numFmt w:val="decimal"/>
      <w:lvlText w:val="%4."/>
      <w:lvlJc w:val="left"/>
      <w:pPr>
        <w:ind w:left="2880" w:hanging="360"/>
      </w:pPr>
    </w:lvl>
    <w:lvl w:ilvl="4" w:tplc="947C0156">
      <w:start w:val="1"/>
      <w:numFmt w:val="lowerLetter"/>
      <w:lvlText w:val="%5."/>
      <w:lvlJc w:val="left"/>
      <w:pPr>
        <w:ind w:left="3600" w:hanging="360"/>
      </w:pPr>
    </w:lvl>
    <w:lvl w:ilvl="5" w:tplc="A9DA975A">
      <w:start w:val="1"/>
      <w:numFmt w:val="lowerRoman"/>
      <w:lvlText w:val="%6."/>
      <w:lvlJc w:val="right"/>
      <w:pPr>
        <w:ind w:left="4320" w:hanging="180"/>
      </w:pPr>
    </w:lvl>
    <w:lvl w:ilvl="6" w:tplc="C1C2A1FA">
      <w:start w:val="1"/>
      <w:numFmt w:val="decimal"/>
      <w:lvlText w:val="%7."/>
      <w:lvlJc w:val="left"/>
      <w:pPr>
        <w:ind w:left="5040" w:hanging="360"/>
      </w:pPr>
    </w:lvl>
    <w:lvl w:ilvl="7" w:tplc="5C80F19A">
      <w:start w:val="1"/>
      <w:numFmt w:val="lowerLetter"/>
      <w:lvlText w:val="%8."/>
      <w:lvlJc w:val="left"/>
      <w:pPr>
        <w:ind w:left="5760" w:hanging="360"/>
      </w:pPr>
    </w:lvl>
    <w:lvl w:ilvl="8" w:tplc="4C2CA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116B6"/>
    <w:multiLevelType w:val="hybridMultilevel"/>
    <w:tmpl w:val="D626280E"/>
    <w:lvl w:ilvl="0" w:tplc="22161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2E072">
      <w:start w:val="1"/>
      <w:numFmt w:val="lowerLetter"/>
      <w:lvlText w:val="%2."/>
      <w:lvlJc w:val="left"/>
      <w:pPr>
        <w:ind w:left="1440" w:hanging="360"/>
      </w:pPr>
    </w:lvl>
    <w:lvl w:ilvl="2" w:tplc="F628E1EA">
      <w:start w:val="1"/>
      <w:numFmt w:val="lowerRoman"/>
      <w:lvlText w:val="%3."/>
      <w:lvlJc w:val="right"/>
      <w:pPr>
        <w:ind w:left="2160" w:hanging="180"/>
      </w:pPr>
    </w:lvl>
    <w:lvl w:ilvl="3" w:tplc="84400108">
      <w:start w:val="1"/>
      <w:numFmt w:val="decimal"/>
      <w:lvlText w:val="%4."/>
      <w:lvlJc w:val="left"/>
      <w:pPr>
        <w:ind w:left="2880" w:hanging="360"/>
      </w:pPr>
    </w:lvl>
    <w:lvl w:ilvl="4" w:tplc="E51AD896">
      <w:start w:val="1"/>
      <w:numFmt w:val="lowerLetter"/>
      <w:lvlText w:val="%5."/>
      <w:lvlJc w:val="left"/>
      <w:pPr>
        <w:ind w:left="3600" w:hanging="360"/>
      </w:pPr>
    </w:lvl>
    <w:lvl w:ilvl="5" w:tplc="7EFE32A0">
      <w:start w:val="1"/>
      <w:numFmt w:val="lowerRoman"/>
      <w:lvlText w:val="%6."/>
      <w:lvlJc w:val="right"/>
      <w:pPr>
        <w:ind w:left="4320" w:hanging="180"/>
      </w:pPr>
    </w:lvl>
    <w:lvl w:ilvl="6" w:tplc="7E505F0A">
      <w:start w:val="1"/>
      <w:numFmt w:val="decimal"/>
      <w:lvlText w:val="%7."/>
      <w:lvlJc w:val="left"/>
      <w:pPr>
        <w:ind w:left="5040" w:hanging="360"/>
      </w:pPr>
    </w:lvl>
    <w:lvl w:ilvl="7" w:tplc="64C06E0E">
      <w:start w:val="1"/>
      <w:numFmt w:val="lowerLetter"/>
      <w:lvlText w:val="%8."/>
      <w:lvlJc w:val="left"/>
      <w:pPr>
        <w:ind w:left="5760" w:hanging="360"/>
      </w:pPr>
    </w:lvl>
    <w:lvl w:ilvl="8" w:tplc="95CC17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956CA"/>
    <w:multiLevelType w:val="hybridMultilevel"/>
    <w:tmpl w:val="89FCE9C0"/>
    <w:lvl w:ilvl="0" w:tplc="EB24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B5EC">
      <w:start w:val="1"/>
      <w:numFmt w:val="lowerLetter"/>
      <w:lvlText w:val="%2."/>
      <w:lvlJc w:val="left"/>
      <w:pPr>
        <w:ind w:left="1440" w:hanging="360"/>
      </w:pPr>
    </w:lvl>
    <w:lvl w:ilvl="2" w:tplc="B11E5D78">
      <w:start w:val="1"/>
      <w:numFmt w:val="lowerRoman"/>
      <w:lvlText w:val="%3."/>
      <w:lvlJc w:val="right"/>
      <w:pPr>
        <w:ind w:left="2160" w:hanging="180"/>
      </w:pPr>
    </w:lvl>
    <w:lvl w:ilvl="3" w:tplc="3BCA163E">
      <w:start w:val="1"/>
      <w:numFmt w:val="decimal"/>
      <w:lvlText w:val="%4."/>
      <w:lvlJc w:val="left"/>
      <w:pPr>
        <w:ind w:left="2880" w:hanging="360"/>
      </w:pPr>
    </w:lvl>
    <w:lvl w:ilvl="4" w:tplc="8904F0F0">
      <w:start w:val="1"/>
      <w:numFmt w:val="lowerLetter"/>
      <w:lvlText w:val="%5."/>
      <w:lvlJc w:val="left"/>
      <w:pPr>
        <w:ind w:left="3600" w:hanging="360"/>
      </w:pPr>
    </w:lvl>
    <w:lvl w:ilvl="5" w:tplc="BA2CD370">
      <w:start w:val="1"/>
      <w:numFmt w:val="lowerRoman"/>
      <w:lvlText w:val="%6."/>
      <w:lvlJc w:val="right"/>
      <w:pPr>
        <w:ind w:left="4320" w:hanging="180"/>
      </w:pPr>
    </w:lvl>
    <w:lvl w:ilvl="6" w:tplc="2520B9E0">
      <w:start w:val="1"/>
      <w:numFmt w:val="decimal"/>
      <w:lvlText w:val="%7."/>
      <w:lvlJc w:val="left"/>
      <w:pPr>
        <w:ind w:left="5040" w:hanging="360"/>
      </w:pPr>
    </w:lvl>
    <w:lvl w:ilvl="7" w:tplc="53E63514">
      <w:start w:val="1"/>
      <w:numFmt w:val="lowerLetter"/>
      <w:lvlText w:val="%8."/>
      <w:lvlJc w:val="left"/>
      <w:pPr>
        <w:ind w:left="5760" w:hanging="360"/>
      </w:pPr>
    </w:lvl>
    <w:lvl w:ilvl="8" w:tplc="977257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A3"/>
    <w:rsid w:val="000014EA"/>
    <w:rsid w:val="000409A3"/>
    <w:rsid w:val="000B0869"/>
    <w:rsid w:val="0030617D"/>
    <w:rsid w:val="00670F8E"/>
    <w:rsid w:val="006D5FBE"/>
    <w:rsid w:val="00790B8A"/>
    <w:rsid w:val="007958C0"/>
    <w:rsid w:val="007C6152"/>
    <w:rsid w:val="008A750C"/>
    <w:rsid w:val="00960C3E"/>
    <w:rsid w:val="00AD3EA4"/>
    <w:rsid w:val="00C66332"/>
    <w:rsid w:val="00F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6087"/>
  <w15:docId w15:val="{BE2525A4-6A25-4EA0-BC7B-E836896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Космакова Елена Евгеньевна</cp:lastModifiedBy>
  <cp:revision>2</cp:revision>
  <dcterms:created xsi:type="dcterms:W3CDTF">2021-11-28T19:00:00Z</dcterms:created>
  <dcterms:modified xsi:type="dcterms:W3CDTF">2021-11-28T19:00:00Z</dcterms:modified>
</cp:coreProperties>
</file>